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2C7B3C" w:rsidR="00666D5F" w:rsidP="00666D5F" w:rsidRDefault="00666D5F" w14:paraId="938d394" w14:textId="938d394">
      <w:pPr>
        <w:tabs>
          <w:tab w:val="left" w:pos="5940"/>
        </w:tabs>
        <w:spacing w:after="0" w:line="240" w:lineRule="atLeast"/>
        <w15:collapsed w:val="false"/>
        <w:rPr>
          <w:rFonts w:eastAsia="Times New Roman" w:cs="Arial"/>
          <w:bCs/>
          <w:spacing w:val="8"/>
          <w:szCs w:val="24"/>
          <w:lang w:eastAsia="hr-HR"/>
        </w:rPr>
      </w:pPr>
      <w:bookmarkStart w:name="_GoBack" w:id="0"/>
      <w:bookmarkEnd w:id="0"/>
      <w:r w:rsidRPr="002C7B3C">
        <w:rPr>
          <w:rFonts w:eastAsia="Times New Roman" w:cs="Arial"/>
          <w:bCs/>
          <w:szCs w:val="24"/>
          <w:lang w:eastAsia="hr-HR"/>
        </w:rPr>
        <w:t xml:space="preserve">REPUBLIKA HRVATSKA </w:t>
      </w:r>
      <w:r w:rsidRPr="002C7B3C">
        <w:rPr>
          <w:rFonts w:eastAsia="Times New Roman" w:cs="Arial"/>
          <w:bCs/>
          <w:szCs w:val="24"/>
          <w:lang w:eastAsia="hr-HR"/>
        </w:rPr>
        <w:tab/>
      </w:r>
      <w:r w:rsidRPr="002C7B3C">
        <w:rPr>
          <w:rFonts w:eastAsia="Times New Roman" w:cs="Arial"/>
          <w:bCs/>
          <w:szCs w:val="24"/>
          <w:lang w:eastAsia="hr-HR"/>
        </w:rPr>
        <w:tab/>
      </w:r>
      <w:r w:rsidRPr="002C7B3C">
        <w:rPr>
          <w:rFonts w:eastAsia="Times New Roman" w:cs="Arial"/>
          <w:bCs/>
          <w:szCs w:val="24"/>
          <w:lang w:eastAsia="hr-HR"/>
        </w:rPr>
        <w:tab/>
      </w:r>
      <w:r w:rsidRPr="002C7B3C">
        <w:rPr>
          <w:rFonts w:eastAsia="Times New Roman" w:cs="Arial"/>
          <w:bCs/>
          <w:szCs w:val="24"/>
          <w:lang w:eastAsia="hr-HR"/>
        </w:rPr>
        <w:tab/>
        <w:t xml:space="preserve">       </w:t>
      </w:r>
    </w:p>
    <w:p w:rsidRPr="002C7B3C" w:rsidR="00666D5F" w:rsidP="00666D5F" w:rsidRDefault="00666D5F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2C7B3C">
        <w:rPr>
          <w:rFonts w:eastAsia="Times New Roman" w:cs="Arial"/>
          <w:bCs/>
          <w:szCs w:val="24"/>
          <w:lang w:eastAsia="hr-HR"/>
        </w:rPr>
        <w:t xml:space="preserve">TRGOVAČKI SUD U PAZINU </w:t>
      </w:r>
      <w:r w:rsidRPr="002C7B3C">
        <w:rPr>
          <w:rFonts w:eastAsia="Times New Roman" w:cs="Arial"/>
          <w:bCs/>
          <w:szCs w:val="24"/>
          <w:lang w:eastAsia="hr-HR"/>
        </w:rPr>
        <w:tab/>
      </w:r>
      <w:r w:rsidRPr="002C7B3C">
        <w:rPr>
          <w:rFonts w:eastAsia="Times New Roman" w:cs="Arial"/>
          <w:bCs/>
          <w:szCs w:val="24"/>
          <w:lang w:eastAsia="hr-HR"/>
        </w:rPr>
        <w:tab/>
      </w:r>
      <w:r w:rsidRPr="002C7B3C">
        <w:rPr>
          <w:rFonts w:eastAsia="Times New Roman" w:cs="Arial"/>
          <w:bCs/>
          <w:szCs w:val="24"/>
          <w:lang w:eastAsia="hr-HR"/>
        </w:rPr>
        <w:tab/>
      </w:r>
      <w:r w:rsidRPr="002C7B3C">
        <w:rPr>
          <w:rFonts w:eastAsia="Times New Roman" w:cs="Arial"/>
          <w:bCs/>
          <w:szCs w:val="24"/>
          <w:lang w:eastAsia="hr-HR"/>
        </w:rPr>
        <w:tab/>
      </w:r>
      <w:r w:rsidRPr="002C7B3C">
        <w:rPr>
          <w:rFonts w:eastAsia="Times New Roman" w:cs="Arial"/>
          <w:bCs/>
          <w:szCs w:val="24"/>
          <w:lang w:eastAsia="hr-HR"/>
        </w:rPr>
        <w:tab/>
      </w:r>
      <w:r w:rsidRPr="002C7B3C">
        <w:rPr>
          <w:rFonts w:eastAsia="Times New Roman" w:cs="Arial"/>
          <w:bCs/>
          <w:szCs w:val="24"/>
          <w:lang w:eastAsia="hr-HR"/>
        </w:rPr>
        <w:tab/>
      </w:r>
    </w:p>
    <w:p w:rsidR="00666D5F" w:rsidP="00666D5F" w:rsidRDefault="00666D5F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2C7B3C">
        <w:rPr>
          <w:rFonts w:eastAsia="Times New Roman" w:cs="Arial"/>
          <w:bCs/>
          <w:szCs w:val="24"/>
          <w:lang w:eastAsia="hr-HR"/>
        </w:rPr>
        <w:t xml:space="preserve">52000 PAZIN, Dršćevka 1 </w:t>
      </w:r>
      <w:r w:rsidRPr="002C7B3C">
        <w:rPr>
          <w:rFonts w:eastAsia="Times New Roman" w:cs="Arial"/>
          <w:bCs/>
          <w:szCs w:val="24"/>
          <w:lang w:eastAsia="hr-HR"/>
        </w:rPr>
        <w:tab/>
      </w:r>
      <w:r w:rsidRPr="002C7B3C">
        <w:rPr>
          <w:rFonts w:eastAsia="Times New Roman" w:cs="Arial"/>
          <w:bCs/>
          <w:szCs w:val="24"/>
          <w:lang w:eastAsia="hr-HR"/>
        </w:rPr>
        <w:tab/>
      </w:r>
      <w:r w:rsidRPr="002C7B3C">
        <w:rPr>
          <w:rFonts w:eastAsia="Times New Roman" w:cs="Arial"/>
          <w:bCs/>
          <w:szCs w:val="24"/>
          <w:lang w:eastAsia="hr-HR"/>
        </w:rPr>
        <w:tab/>
      </w:r>
      <w:r w:rsidRPr="002C7B3C">
        <w:rPr>
          <w:rFonts w:eastAsia="Times New Roman" w:cs="Arial"/>
          <w:bCs/>
          <w:szCs w:val="24"/>
          <w:lang w:eastAsia="hr-HR"/>
        </w:rPr>
        <w:tab/>
      </w:r>
      <w:r w:rsidRPr="002C7B3C">
        <w:rPr>
          <w:rFonts w:eastAsia="Times New Roman" w:cs="Arial"/>
          <w:bCs/>
          <w:szCs w:val="24"/>
          <w:lang w:eastAsia="hr-HR"/>
        </w:rPr>
        <w:tab/>
      </w:r>
    </w:p>
    <w:p w:rsidR="00666D5F" w:rsidP="00666D5F" w:rsidRDefault="00666D5F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2C7B3C">
        <w:rPr>
          <w:rFonts w:eastAsia="Times New Roman" w:cs="Arial"/>
          <w:bCs/>
          <w:szCs w:val="24"/>
          <w:lang w:eastAsia="hr-HR"/>
        </w:rPr>
        <w:tab/>
        <w:t xml:space="preserve">  </w:t>
      </w:r>
    </w:p>
    <w:p w:rsidR="00456EEB" w:rsidP="00666D5F" w:rsidRDefault="00456EEB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</w:p>
    <w:p w:rsidRPr="002C7B3C" w:rsidR="00666D5F" w:rsidP="00666D5F" w:rsidRDefault="00666D5F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2C7B3C">
        <w:rPr>
          <w:rFonts w:eastAsia="Times New Roman" w:cs="Arial"/>
          <w:bCs/>
          <w:szCs w:val="24"/>
          <w:lang w:eastAsia="hr-HR"/>
        </w:rPr>
        <w:t xml:space="preserve">                                                                                </w:t>
      </w:r>
      <w:r w:rsidRPr="002C7B3C">
        <w:rPr>
          <w:rFonts w:eastAsia="Times New Roman" w:cs="Arial"/>
          <w:bCs/>
          <w:szCs w:val="24"/>
          <w:lang w:eastAsia="hr-HR"/>
        </w:rPr>
        <w:tab/>
      </w:r>
      <w:r w:rsidRPr="002C7B3C">
        <w:rPr>
          <w:rFonts w:eastAsia="Times New Roman" w:cs="Arial"/>
          <w:bCs/>
          <w:szCs w:val="24"/>
          <w:lang w:eastAsia="hr-HR"/>
        </w:rPr>
        <w:tab/>
      </w:r>
      <w:r w:rsidRPr="002C7B3C">
        <w:rPr>
          <w:rFonts w:eastAsia="Times New Roman" w:cs="Arial"/>
          <w:bCs/>
          <w:szCs w:val="24"/>
          <w:lang w:eastAsia="hr-HR"/>
        </w:rPr>
        <w:tab/>
      </w:r>
      <w:r>
        <w:rPr>
          <w:rFonts w:eastAsia="Times New Roman" w:cs="Arial"/>
          <w:bCs/>
          <w:szCs w:val="24"/>
          <w:lang w:eastAsia="hr-HR"/>
        </w:rPr>
        <w:t xml:space="preserve">    </w:t>
      </w:r>
      <w:r>
        <w:rPr>
          <w:rFonts w:eastAsia="Times New Roman" w:cs="Arial"/>
          <w:bCs/>
          <w:lang w:eastAsia="hr-HR"/>
        </w:rPr>
        <w:t xml:space="preserve"> St-163</w:t>
      </w:r>
      <w:r w:rsidRPr="00F07239">
        <w:rPr>
          <w:rFonts w:eastAsia="Times New Roman" w:cs="Arial"/>
          <w:bCs/>
          <w:lang w:eastAsia="hr-HR"/>
        </w:rPr>
        <w:t>/</w:t>
      </w:r>
      <w:r w:rsidRPr="00E311E8">
        <w:rPr>
          <w:rFonts w:eastAsia="Times New Roman" w:cs="Arial"/>
          <w:bCs/>
          <w:lang w:eastAsia="hr-HR"/>
        </w:rPr>
        <w:t>2024-</w:t>
      </w:r>
      <w:r w:rsidRPr="00E311E8" w:rsidR="00E311E8">
        <w:rPr>
          <w:rFonts w:eastAsia="Times New Roman" w:cs="Arial"/>
          <w:bCs/>
          <w:lang w:eastAsia="hr-HR"/>
        </w:rPr>
        <w:t>18</w:t>
      </w:r>
    </w:p>
    <w:p w:rsidR="00666D5F" w:rsidP="00666D5F" w:rsidRDefault="00666D5F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</w:p>
    <w:p w:rsidRPr="002C7B3C" w:rsidR="00666D5F" w:rsidP="00666D5F" w:rsidRDefault="00666D5F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</w:p>
    <w:p w:rsidRPr="002C7B3C" w:rsidR="00666D5F" w:rsidP="00666D5F" w:rsidRDefault="00666D5F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2C7B3C">
        <w:rPr>
          <w:rFonts w:eastAsia="Times New Roman" w:cs="Arial"/>
          <w:bCs/>
          <w:szCs w:val="24"/>
          <w:lang w:eastAsia="hr-HR"/>
        </w:rPr>
        <w:t>Z A P I S N I K</w:t>
      </w:r>
    </w:p>
    <w:p w:rsidRPr="002C7B3C" w:rsidR="00666D5F" w:rsidP="00666D5F" w:rsidRDefault="00666D5F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2C7B3C">
        <w:rPr>
          <w:rFonts w:eastAsia="Times New Roman" w:cs="Arial"/>
          <w:bCs/>
          <w:szCs w:val="24"/>
          <w:lang w:eastAsia="hr-HR"/>
        </w:rPr>
        <w:t xml:space="preserve">Od </w:t>
      </w:r>
      <w:r>
        <w:rPr>
          <w:rFonts w:eastAsia="Times New Roman" w:cs="Arial"/>
          <w:bCs/>
          <w:szCs w:val="24"/>
          <w:lang w:eastAsia="hr-HR"/>
        </w:rPr>
        <w:t>13. lipnja 2024</w:t>
      </w:r>
      <w:r w:rsidRPr="002C7B3C">
        <w:rPr>
          <w:rFonts w:eastAsia="Times New Roman" w:cs="Arial"/>
          <w:bCs/>
          <w:szCs w:val="24"/>
          <w:lang w:eastAsia="hr-HR"/>
        </w:rPr>
        <w:t>.</w:t>
      </w:r>
    </w:p>
    <w:p w:rsidRPr="002C7B3C" w:rsidR="00666D5F" w:rsidP="00666D5F" w:rsidRDefault="00666D5F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2C7B3C">
        <w:rPr>
          <w:rFonts w:eastAsia="Times New Roman" w:cs="Arial"/>
          <w:bCs/>
          <w:szCs w:val="24"/>
          <w:lang w:eastAsia="hr-HR"/>
        </w:rPr>
        <w:t>Sastavljen kod Trgovačkog suda u Pazinu,</w:t>
      </w:r>
    </w:p>
    <w:p w:rsidRPr="002C7B3C" w:rsidR="00666D5F" w:rsidP="00666D5F" w:rsidRDefault="00666D5F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2C7B3C">
        <w:rPr>
          <w:rFonts w:eastAsia="Times New Roman" w:cs="Arial"/>
          <w:bCs/>
          <w:szCs w:val="24"/>
          <w:lang w:eastAsia="hr-HR"/>
        </w:rPr>
        <w:t>ročište radi utvrđivanja pretpostavki za otvaranje stečajnog postupka nad dužnikom</w:t>
      </w:r>
    </w:p>
    <w:p w:rsidRPr="002C7B3C" w:rsidR="00666D5F" w:rsidP="00666D5F" w:rsidRDefault="00666D5F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786E8B">
        <w:rPr>
          <w:rFonts w:cs="Arial"/>
        </w:rPr>
        <w:t>PROPER SERVICE j.d.o.o., Poreč, Maura Gioseffia 14, OIB</w:t>
      </w:r>
      <w:r>
        <w:rPr>
          <w:rFonts w:cs="Arial"/>
        </w:rPr>
        <w:t>:</w:t>
      </w:r>
      <w:r w:rsidRPr="00786E8B">
        <w:rPr>
          <w:rFonts w:cs="Arial"/>
        </w:rPr>
        <w:t xml:space="preserve"> 63611470754</w:t>
      </w:r>
    </w:p>
    <w:p w:rsidR="00666D5F" w:rsidP="00666D5F" w:rsidRDefault="00666D5F">
      <w:pPr>
        <w:spacing w:after="0" w:line="240" w:lineRule="atLeast"/>
        <w:ind w:firstLine="720"/>
        <w:jc w:val="center"/>
        <w:rPr>
          <w:rFonts w:eastAsia="Times New Roman" w:cs="Arial"/>
          <w:bCs/>
          <w:szCs w:val="24"/>
          <w:lang w:eastAsia="hr-HR"/>
        </w:rPr>
      </w:pPr>
    </w:p>
    <w:p w:rsidRPr="002C7B3C" w:rsidR="00666D5F" w:rsidP="00666D5F" w:rsidRDefault="00666D5F">
      <w:pPr>
        <w:spacing w:after="0" w:line="240" w:lineRule="atLeast"/>
        <w:ind w:firstLine="720"/>
        <w:jc w:val="center"/>
        <w:rPr>
          <w:rFonts w:eastAsia="Times New Roman" w:cs="Arial"/>
          <w:bCs/>
          <w:szCs w:val="24"/>
          <w:lang w:eastAsia="hr-HR"/>
        </w:rPr>
      </w:pPr>
      <w:r w:rsidRPr="002C7B3C">
        <w:rPr>
          <w:rFonts w:eastAsia="Times New Roman" w:cs="Arial"/>
          <w:bCs/>
          <w:szCs w:val="24"/>
          <w:lang w:eastAsia="hr-HR"/>
        </w:rPr>
        <w:t xml:space="preserve">  </w:t>
      </w:r>
    </w:p>
    <w:p w:rsidRPr="002C7B3C" w:rsidR="00666D5F" w:rsidP="00666D5F" w:rsidRDefault="00666D5F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2C7B3C">
        <w:rPr>
          <w:rFonts w:eastAsia="Times New Roman" w:cs="Arial"/>
          <w:bCs/>
          <w:szCs w:val="24"/>
          <w:lang w:eastAsia="hr-HR"/>
        </w:rPr>
        <w:t>OD SUDA NAZOČNI:</w:t>
      </w:r>
    </w:p>
    <w:p w:rsidRPr="002C7B3C" w:rsidR="00666D5F" w:rsidP="00666D5F" w:rsidRDefault="00666D5F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2C7B3C">
        <w:rPr>
          <w:rFonts w:eastAsia="Times New Roman" w:cs="Arial"/>
          <w:bCs/>
          <w:szCs w:val="24"/>
          <w:lang w:eastAsia="hr-HR"/>
        </w:rPr>
        <w:t xml:space="preserve">Adrijana Labinjan Skok, sutkinja </w:t>
      </w:r>
    </w:p>
    <w:p w:rsidRPr="002C7B3C" w:rsidR="00666D5F" w:rsidP="00666D5F" w:rsidRDefault="00666D5F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2C7B3C">
        <w:rPr>
          <w:rFonts w:eastAsia="Times New Roman" w:cs="Arial"/>
          <w:bCs/>
          <w:szCs w:val="24"/>
          <w:lang w:eastAsia="hr-HR"/>
        </w:rPr>
        <w:t>Jasmina Matika, zapisničarka</w:t>
      </w:r>
    </w:p>
    <w:p w:rsidR="00666D5F" w:rsidP="00666D5F" w:rsidRDefault="00666D5F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2C7B3C" w:rsidR="00666D5F" w:rsidP="00666D5F" w:rsidRDefault="00666D5F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2C7B3C" w:rsidR="00666D5F" w:rsidP="00666D5F" w:rsidRDefault="00666D5F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2C7B3C">
        <w:rPr>
          <w:rFonts w:eastAsia="Times New Roman" w:cs="Arial"/>
          <w:bCs/>
          <w:szCs w:val="24"/>
          <w:lang w:eastAsia="hr-HR"/>
        </w:rPr>
        <w:t xml:space="preserve">Početak </w:t>
      </w:r>
      <w:r>
        <w:rPr>
          <w:rFonts w:eastAsia="Times New Roman" w:cs="Arial"/>
          <w:bCs/>
          <w:szCs w:val="24"/>
          <w:lang w:eastAsia="hr-HR"/>
        </w:rPr>
        <w:t>u 12:30</w:t>
      </w:r>
      <w:r w:rsidRPr="002C7B3C">
        <w:rPr>
          <w:rFonts w:eastAsia="Times New Roman" w:cs="Arial"/>
          <w:bCs/>
          <w:szCs w:val="24"/>
          <w:lang w:eastAsia="hr-HR"/>
        </w:rPr>
        <w:t xml:space="preserve"> sati. Ročište je javno.</w:t>
      </w:r>
    </w:p>
    <w:p w:rsidRPr="00EC5758" w:rsidR="00666D5F" w:rsidP="00666D5F" w:rsidRDefault="00666D5F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EC5758">
        <w:rPr>
          <w:rFonts w:eastAsia="Times New Roman" w:cs="Arial"/>
          <w:bCs/>
          <w:szCs w:val="24"/>
          <w:lang w:eastAsia="hr-HR"/>
        </w:rPr>
        <w:t>Utvrđuje se da su pristupili:</w:t>
      </w:r>
    </w:p>
    <w:p w:rsidRPr="00EC5758" w:rsidR="00666D5F" w:rsidP="00666D5F" w:rsidRDefault="00666D5F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EC5758">
        <w:rPr>
          <w:rFonts w:eastAsia="Times New Roman" w:cs="Arial"/>
          <w:bCs/>
          <w:szCs w:val="24"/>
          <w:lang w:eastAsia="hr-HR"/>
        </w:rPr>
        <w:t xml:space="preserve">- privremeni stečajni upravitelj </w:t>
      </w:r>
      <w:r w:rsidRPr="00EC5758" w:rsidR="00515DFE">
        <w:rPr>
          <w:rFonts w:eastAsia="Times New Roman" w:cs="Arial"/>
          <w:szCs w:val="24"/>
          <w:lang w:eastAsia="hr-HR"/>
        </w:rPr>
        <w:t>Ana Maria Kellegher</w:t>
      </w:r>
    </w:p>
    <w:p w:rsidRPr="00EC5758" w:rsidR="00666D5F" w:rsidP="00666D5F" w:rsidRDefault="00666D5F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EC5758">
        <w:rPr>
          <w:rFonts w:eastAsia="Times New Roman" w:cs="Arial"/>
          <w:bCs/>
          <w:szCs w:val="24"/>
          <w:lang w:eastAsia="hr-HR"/>
        </w:rPr>
        <w:t>- Za predlagatelja: nitko</w:t>
      </w:r>
    </w:p>
    <w:p w:rsidRPr="00EC5758" w:rsidR="00666D5F" w:rsidP="00666D5F" w:rsidRDefault="00666D5F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EC5758">
        <w:rPr>
          <w:rFonts w:eastAsia="Times New Roman" w:cs="Arial"/>
          <w:bCs/>
          <w:szCs w:val="24"/>
          <w:lang w:eastAsia="hr-HR"/>
        </w:rPr>
        <w:t>- Za dužnika: nitko</w:t>
      </w:r>
    </w:p>
    <w:p w:rsidR="00666D5F" w:rsidP="00666D5F" w:rsidRDefault="00666D5F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="00666D5F" w:rsidP="00666D5F" w:rsidRDefault="00666D5F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0A5589" w:rsidR="00666D5F" w:rsidP="00666D5F" w:rsidRDefault="00666D5F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DA325C">
        <w:rPr>
          <w:rFonts w:eastAsia="Times New Roman" w:cs="Arial"/>
          <w:bCs/>
          <w:szCs w:val="24"/>
          <w:lang w:eastAsia="hr-HR"/>
        </w:rPr>
        <w:tab/>
        <w:t xml:space="preserve">Konstatira se da je rješenje o pokretanju prethodnog postupka nad dužnikom </w:t>
      </w:r>
      <w:r w:rsidRPr="000A5589">
        <w:rPr>
          <w:rFonts w:eastAsia="Times New Roman" w:cs="Arial"/>
          <w:bCs/>
          <w:szCs w:val="24"/>
          <w:lang w:eastAsia="hr-HR"/>
        </w:rPr>
        <w:t xml:space="preserve">objavljeno na e-Oglasnoj ploči sudova dana </w:t>
      </w:r>
      <w:r>
        <w:rPr>
          <w:rFonts w:eastAsia="Times New Roman" w:cs="Arial"/>
          <w:bCs/>
          <w:szCs w:val="24"/>
          <w:lang w:eastAsia="hr-HR"/>
        </w:rPr>
        <w:t>6.5</w:t>
      </w:r>
      <w:r w:rsidRPr="000A5589">
        <w:rPr>
          <w:rFonts w:eastAsia="Times New Roman" w:cs="Arial"/>
          <w:bCs/>
          <w:szCs w:val="24"/>
          <w:lang w:eastAsia="hr-HR"/>
        </w:rPr>
        <w:t>.2024.</w:t>
      </w:r>
    </w:p>
    <w:p w:rsidRPr="00DA325C" w:rsidR="00666D5F" w:rsidP="00EC5758" w:rsidRDefault="00666D5F">
      <w:pPr>
        <w:spacing w:after="0" w:line="240" w:lineRule="atLeast"/>
        <w:jc w:val="both"/>
        <w:rPr>
          <w:rFonts w:eastAsia="Times New Roman" w:cs="Arial"/>
          <w:szCs w:val="24"/>
          <w:lang w:eastAsia="hr-HR"/>
        </w:rPr>
      </w:pPr>
    </w:p>
    <w:p w:rsidRPr="00B92830" w:rsidR="00B92830" w:rsidP="00B92830" w:rsidRDefault="00666D5F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  <w:r w:rsidRPr="000A5589">
        <w:rPr>
          <w:rFonts w:eastAsia="Times New Roman" w:cs="Arial"/>
          <w:szCs w:val="24"/>
          <w:lang w:eastAsia="hr-HR"/>
        </w:rPr>
        <w:t xml:space="preserve">Iz pisanog izvješća privremenog stečajnog upravitelja </w:t>
      </w:r>
      <w:r w:rsidRPr="00CE1586">
        <w:rPr>
          <w:rFonts w:eastAsia="Times New Roman" w:cs="Arial"/>
          <w:szCs w:val="24"/>
          <w:lang w:eastAsia="hr-HR"/>
        </w:rPr>
        <w:t xml:space="preserve">od </w:t>
      </w:r>
      <w:r w:rsidRPr="00CE1586" w:rsidR="00CE1586">
        <w:rPr>
          <w:rFonts w:eastAsia="Times New Roman" w:cs="Arial"/>
          <w:szCs w:val="24"/>
          <w:lang w:eastAsia="hr-HR"/>
        </w:rPr>
        <w:t>3. lipnja</w:t>
      </w:r>
      <w:r w:rsidRPr="00CE1586">
        <w:rPr>
          <w:rFonts w:eastAsia="Times New Roman" w:cs="Arial"/>
          <w:szCs w:val="24"/>
          <w:lang w:eastAsia="hr-HR"/>
        </w:rPr>
        <w:t xml:space="preserve"> 2024</w:t>
      </w:r>
      <w:r w:rsidRPr="000A5589">
        <w:rPr>
          <w:rFonts w:eastAsia="Times New Roman" w:cs="Arial"/>
          <w:szCs w:val="24"/>
          <w:lang w:eastAsia="hr-HR"/>
        </w:rPr>
        <w:t xml:space="preserve">. u </w:t>
      </w:r>
      <w:r w:rsidRPr="002C7B3C">
        <w:rPr>
          <w:rFonts w:eastAsia="Times New Roman" w:cs="Arial"/>
          <w:szCs w:val="24"/>
          <w:lang w:eastAsia="hr-HR"/>
        </w:rPr>
        <w:t>bitnome proizlazi da</w:t>
      </w:r>
      <w:r w:rsidR="00B92830">
        <w:rPr>
          <w:rFonts w:eastAsia="Times New Roman" w:cs="Arial"/>
          <w:szCs w:val="24"/>
          <w:lang w:eastAsia="hr-HR"/>
        </w:rPr>
        <w:t xml:space="preserve"> </w:t>
      </w:r>
      <w:r w:rsidRPr="00B92830" w:rsidR="00B92830">
        <w:rPr>
          <w:rFonts w:eastAsia="Times New Roman" w:cs="Arial"/>
          <w:szCs w:val="24"/>
          <w:lang w:eastAsia="hr-HR"/>
        </w:rPr>
        <w:t>društvo Proper Service j.d.o.o. nema nikakvih uvjeta za nastavak poslovanja, niti za izradu stečajnog plana, nema imovine podobne za unovčenje, te nema zaposlenika.</w:t>
      </w:r>
      <w:r w:rsidR="00B92830">
        <w:rPr>
          <w:rFonts w:eastAsia="Times New Roman" w:cs="Arial"/>
          <w:szCs w:val="24"/>
          <w:lang w:eastAsia="hr-HR"/>
        </w:rPr>
        <w:t xml:space="preserve"> </w:t>
      </w:r>
      <w:r w:rsidRPr="00B92830" w:rsidR="00B92830">
        <w:rPr>
          <w:rFonts w:eastAsia="Times New Roman" w:cs="Arial"/>
          <w:szCs w:val="24"/>
          <w:lang w:eastAsia="hr-HR"/>
        </w:rPr>
        <w:t>Na dan 23. svibnja 2024. račun dužnika blokiran je</w:t>
      </w:r>
      <w:r w:rsidR="00B92830">
        <w:rPr>
          <w:rFonts w:eastAsia="Times New Roman" w:cs="Arial"/>
          <w:szCs w:val="24"/>
          <w:lang w:eastAsia="hr-HR"/>
        </w:rPr>
        <w:t xml:space="preserve"> </w:t>
      </w:r>
      <w:r w:rsidRPr="00B92830" w:rsidR="00B92830">
        <w:rPr>
          <w:rFonts w:eastAsia="Times New Roman" w:cs="Arial"/>
          <w:szCs w:val="24"/>
          <w:lang w:eastAsia="hr-HR"/>
        </w:rPr>
        <w:t>349 dana neprekidno, a iznos blokade je 4.693,13 eur.</w:t>
      </w:r>
    </w:p>
    <w:p w:rsidR="00666D5F" w:rsidP="00B92830" w:rsidRDefault="00B92830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  <w:r w:rsidRPr="00B92830">
        <w:rPr>
          <w:rFonts w:eastAsia="Times New Roman" w:cs="Arial"/>
          <w:szCs w:val="24"/>
          <w:lang w:eastAsia="hr-HR"/>
        </w:rPr>
        <w:t xml:space="preserve">Iz pribavljene dokumentacije proizlazi kako kod dužnika Proper Service j. d.o.o. postoje stečajni razlozi nesposobnost za plaćanje i prezaduženost, a kako društvo nema realne imovine za pokriće troškova stečajnog postupka, </w:t>
      </w:r>
      <w:r>
        <w:rPr>
          <w:rFonts w:eastAsia="Times New Roman" w:cs="Arial"/>
          <w:szCs w:val="24"/>
          <w:lang w:eastAsia="hr-HR"/>
        </w:rPr>
        <w:t>predloženo je da</w:t>
      </w:r>
      <w:r w:rsidRPr="00B92830">
        <w:rPr>
          <w:rFonts w:eastAsia="Times New Roman" w:cs="Arial"/>
          <w:szCs w:val="24"/>
          <w:lang w:eastAsia="hr-HR"/>
        </w:rPr>
        <w:t xml:space="preserve"> se nad ovim dužnikom otvori i istovremeno zaključi stečajni postupak temeljem č</w:t>
      </w:r>
      <w:r>
        <w:rPr>
          <w:rFonts w:eastAsia="Times New Roman" w:cs="Arial"/>
          <w:szCs w:val="24"/>
          <w:lang w:eastAsia="hr-HR"/>
        </w:rPr>
        <w:t>l</w:t>
      </w:r>
      <w:r w:rsidRPr="00B92830">
        <w:rPr>
          <w:rFonts w:eastAsia="Times New Roman" w:cs="Arial"/>
          <w:szCs w:val="24"/>
          <w:lang w:eastAsia="hr-HR"/>
        </w:rPr>
        <w:t>anka 132. Stečajnog zakona.</w:t>
      </w:r>
    </w:p>
    <w:p w:rsidR="00B92830" w:rsidP="00B92830" w:rsidRDefault="00B92830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  <w:r>
        <w:rPr>
          <w:rFonts w:eastAsia="Times New Roman" w:cs="Arial"/>
          <w:szCs w:val="24"/>
          <w:lang w:eastAsia="hr-HR"/>
        </w:rPr>
        <w:t>Predračun troškova stečajnog postupka iznosi 2.937,85 eura prema tablici iz pisanog izvješća.</w:t>
      </w:r>
    </w:p>
    <w:p w:rsidR="00666D5F" w:rsidP="00666D5F" w:rsidRDefault="00666D5F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DA325C" w:rsidR="00666D5F" w:rsidP="00456EEB" w:rsidRDefault="00666D5F">
      <w:pPr>
        <w:spacing w:after="0" w:line="240" w:lineRule="atLeast"/>
        <w:jc w:val="both"/>
        <w:rPr>
          <w:rFonts w:eastAsia="Times New Roman" w:cs="Arial"/>
          <w:szCs w:val="24"/>
          <w:lang w:eastAsia="hr-HR"/>
        </w:rPr>
      </w:pPr>
    </w:p>
    <w:p w:rsidRPr="00DA325C" w:rsidR="00666D5F" w:rsidP="00666D5F" w:rsidRDefault="00666D5F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DA325C">
        <w:rPr>
          <w:rFonts w:eastAsia="Times New Roman" w:cs="Arial"/>
          <w:bCs/>
          <w:szCs w:val="24"/>
          <w:lang w:eastAsia="hr-HR"/>
        </w:rPr>
        <w:tab/>
        <w:t>Sutkinja donosi</w:t>
      </w:r>
    </w:p>
    <w:p w:rsidRPr="00DA325C" w:rsidR="00666D5F" w:rsidP="00666D5F" w:rsidRDefault="00666D5F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DA325C">
        <w:rPr>
          <w:rFonts w:eastAsia="Times New Roman" w:cs="Arial"/>
          <w:bCs/>
          <w:szCs w:val="24"/>
          <w:lang w:eastAsia="hr-HR"/>
        </w:rPr>
        <w:t>r j e š e nj e</w:t>
      </w:r>
    </w:p>
    <w:p w:rsidRPr="00DA325C" w:rsidR="00666D5F" w:rsidP="00666D5F" w:rsidRDefault="00666D5F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DA325C" w:rsidR="00666D5F" w:rsidP="00666D5F" w:rsidRDefault="00666D5F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DA325C" w:rsidR="00666D5F" w:rsidP="00666D5F" w:rsidRDefault="00666D5F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  <w:r w:rsidRPr="00DA325C">
        <w:rPr>
          <w:rFonts w:eastAsia="Times New Roman" w:cs="Arial"/>
          <w:szCs w:val="24"/>
          <w:lang w:eastAsia="hr-HR"/>
        </w:rPr>
        <w:t>Odluka će biti donesena u pisanom obliku.</w:t>
      </w:r>
    </w:p>
    <w:p w:rsidRPr="00DA325C" w:rsidR="00666D5F" w:rsidP="00666D5F" w:rsidRDefault="00666D5F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DA325C" w:rsidR="00666D5F" w:rsidP="00666D5F" w:rsidRDefault="00666D5F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  <w:r w:rsidRPr="00DA325C">
        <w:rPr>
          <w:rFonts w:eastAsia="Times New Roman" w:cs="Arial"/>
          <w:szCs w:val="24"/>
          <w:lang w:eastAsia="hr-HR"/>
        </w:rPr>
        <w:lastRenderedPageBreak/>
        <w:t xml:space="preserve">Ovaj zapisnik će se objaviti na e-oglasnoj ploči suda. </w:t>
      </w:r>
    </w:p>
    <w:p w:rsidR="00666D5F" w:rsidP="00666D5F" w:rsidRDefault="00666D5F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</w:p>
    <w:p w:rsidR="00666D5F" w:rsidP="00666D5F" w:rsidRDefault="00666D5F">
      <w:pPr>
        <w:spacing w:after="0" w:line="240" w:lineRule="atLeast"/>
        <w:rPr>
          <w:rFonts w:eastAsia="Times New Roman" w:cs="Arial"/>
          <w:szCs w:val="24"/>
          <w:lang w:eastAsia="hr-HR"/>
        </w:rPr>
      </w:pPr>
    </w:p>
    <w:p w:rsidRPr="002C7B3C" w:rsidR="00666D5F" w:rsidP="00666D5F" w:rsidRDefault="00666D5F">
      <w:pPr>
        <w:spacing w:after="0" w:line="240" w:lineRule="atLeast"/>
        <w:rPr>
          <w:rFonts w:eastAsia="Times New Roman" w:cs="Arial"/>
          <w:szCs w:val="24"/>
          <w:lang w:eastAsia="hr-HR"/>
        </w:rPr>
      </w:pPr>
    </w:p>
    <w:p w:rsidRPr="002C7B3C" w:rsidR="00666D5F" w:rsidP="00666D5F" w:rsidRDefault="00666D5F">
      <w:pPr>
        <w:spacing w:after="0" w:line="240" w:lineRule="atLeast"/>
        <w:ind w:firstLine="708"/>
        <w:jc w:val="center"/>
        <w:rPr>
          <w:rFonts w:eastAsia="Times New Roman" w:cs="Arial"/>
          <w:szCs w:val="24"/>
          <w:lang w:eastAsia="hr-HR"/>
        </w:rPr>
      </w:pPr>
      <w:r w:rsidRPr="002C7B3C">
        <w:rPr>
          <w:rFonts w:eastAsia="Times New Roman" w:cs="Arial"/>
          <w:szCs w:val="24"/>
          <w:lang w:eastAsia="hr-HR"/>
        </w:rPr>
        <w:t xml:space="preserve">Dovršeno u </w:t>
      </w:r>
      <w:r w:rsidR="00456EEB">
        <w:rPr>
          <w:rFonts w:eastAsia="Times New Roman" w:cs="Arial"/>
          <w:szCs w:val="24"/>
          <w:lang w:eastAsia="hr-HR"/>
        </w:rPr>
        <w:t>12</w:t>
      </w:r>
      <w:r w:rsidRPr="002C7B3C">
        <w:rPr>
          <w:rFonts w:eastAsia="Times New Roman" w:cs="Arial"/>
          <w:szCs w:val="24"/>
          <w:lang w:eastAsia="hr-HR"/>
        </w:rPr>
        <w:t>:</w:t>
      </w:r>
      <w:r w:rsidR="00456EEB">
        <w:rPr>
          <w:rFonts w:eastAsia="Times New Roman" w:cs="Arial"/>
          <w:szCs w:val="24"/>
          <w:lang w:eastAsia="hr-HR"/>
        </w:rPr>
        <w:t>38</w:t>
      </w:r>
      <w:r w:rsidRPr="002C7B3C">
        <w:rPr>
          <w:rFonts w:eastAsia="Times New Roman" w:cs="Arial"/>
          <w:szCs w:val="24"/>
          <w:lang w:eastAsia="hr-HR"/>
        </w:rPr>
        <w:t xml:space="preserve"> sati.</w:t>
      </w:r>
    </w:p>
    <w:p w:rsidR="00666D5F" w:rsidP="00666D5F" w:rsidRDefault="00666D5F">
      <w:pPr>
        <w:spacing w:after="0" w:line="240" w:lineRule="atLeast"/>
        <w:jc w:val="both"/>
        <w:rPr>
          <w:rFonts w:eastAsia="Times New Roman" w:cs="Arial"/>
          <w:bCs/>
          <w:color w:val="FF0000"/>
          <w:szCs w:val="24"/>
          <w:lang w:eastAsia="hr-HR"/>
        </w:rPr>
      </w:pPr>
    </w:p>
    <w:p w:rsidR="00666D5F" w:rsidP="00666D5F" w:rsidRDefault="00666D5F">
      <w:pPr>
        <w:spacing w:after="0" w:line="240" w:lineRule="atLeast"/>
        <w:jc w:val="both"/>
        <w:rPr>
          <w:rFonts w:eastAsia="Times New Roman" w:cs="Arial"/>
          <w:bCs/>
          <w:color w:val="FF0000"/>
          <w:szCs w:val="24"/>
          <w:lang w:eastAsia="hr-HR"/>
        </w:rPr>
      </w:pPr>
    </w:p>
    <w:p w:rsidRPr="002C7B3C" w:rsidR="00666D5F" w:rsidP="00666D5F" w:rsidRDefault="00666D5F">
      <w:pPr>
        <w:spacing w:after="0" w:line="240" w:lineRule="atLeast"/>
        <w:jc w:val="both"/>
        <w:rPr>
          <w:rFonts w:eastAsia="Times New Roman" w:cs="Arial"/>
          <w:bCs/>
          <w:color w:val="FF0000"/>
          <w:szCs w:val="24"/>
          <w:lang w:eastAsia="hr-HR"/>
        </w:rPr>
      </w:pPr>
    </w:p>
    <w:p w:rsidR="00666D5F" w:rsidP="00666D5F" w:rsidRDefault="00666D5F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>
        <w:rPr>
          <w:rFonts w:eastAsia="Times New Roman" w:cs="Arial"/>
          <w:bCs/>
          <w:szCs w:val="24"/>
          <w:lang w:eastAsia="hr-HR"/>
        </w:rPr>
        <w:t xml:space="preserve">  </w:t>
      </w:r>
      <w:r>
        <w:rPr>
          <w:rFonts w:eastAsia="Times New Roman" w:cs="Arial"/>
          <w:bCs/>
          <w:szCs w:val="24"/>
          <w:lang w:eastAsia="hr-HR"/>
        </w:rPr>
        <w:tab/>
      </w:r>
      <w:r>
        <w:rPr>
          <w:rFonts w:eastAsia="Times New Roman" w:cs="Arial"/>
          <w:bCs/>
          <w:szCs w:val="24"/>
          <w:lang w:eastAsia="hr-HR"/>
        </w:rPr>
        <w:tab/>
      </w:r>
      <w:r>
        <w:rPr>
          <w:rFonts w:eastAsia="Times New Roman" w:cs="Arial"/>
          <w:bCs/>
          <w:szCs w:val="24"/>
          <w:lang w:eastAsia="hr-HR"/>
        </w:rPr>
        <w:tab/>
      </w:r>
      <w:r>
        <w:rPr>
          <w:rFonts w:eastAsia="Times New Roman" w:cs="Arial"/>
          <w:bCs/>
          <w:szCs w:val="24"/>
          <w:lang w:eastAsia="hr-HR"/>
        </w:rPr>
        <w:tab/>
        <w:t xml:space="preserve">             </w:t>
      </w:r>
      <w:r w:rsidR="00E311E8">
        <w:rPr>
          <w:rFonts w:eastAsia="Times New Roman" w:cs="Arial"/>
          <w:bCs/>
          <w:szCs w:val="24"/>
          <w:lang w:eastAsia="hr-HR"/>
        </w:rPr>
        <w:t xml:space="preserve">  </w:t>
      </w:r>
      <w:r>
        <w:rPr>
          <w:rFonts w:eastAsia="Times New Roman" w:cs="Arial"/>
          <w:bCs/>
          <w:szCs w:val="24"/>
          <w:lang w:eastAsia="hr-HR"/>
        </w:rPr>
        <w:t>Sutkinja:</w:t>
      </w:r>
      <w:r>
        <w:rPr>
          <w:rFonts w:eastAsia="Times New Roman" w:cs="Arial"/>
          <w:bCs/>
          <w:szCs w:val="24"/>
          <w:lang w:eastAsia="hr-HR"/>
        </w:rPr>
        <w:tab/>
      </w:r>
      <w:r>
        <w:rPr>
          <w:rFonts w:eastAsia="Times New Roman" w:cs="Arial"/>
          <w:bCs/>
          <w:szCs w:val="24"/>
          <w:lang w:eastAsia="hr-HR"/>
        </w:rPr>
        <w:tab/>
        <w:t xml:space="preserve">            </w:t>
      </w:r>
      <w:r w:rsidR="00E311E8">
        <w:rPr>
          <w:rFonts w:eastAsia="Times New Roman" w:cs="Arial"/>
          <w:bCs/>
          <w:szCs w:val="24"/>
          <w:lang w:eastAsia="hr-HR"/>
        </w:rPr>
        <w:t>Privremena</w:t>
      </w:r>
      <w:r w:rsidRPr="002C7B3C">
        <w:rPr>
          <w:rFonts w:eastAsia="Times New Roman" w:cs="Arial"/>
          <w:bCs/>
          <w:szCs w:val="24"/>
          <w:lang w:eastAsia="hr-HR"/>
        </w:rPr>
        <w:t xml:space="preserve"> stečajn</w:t>
      </w:r>
      <w:r w:rsidR="00E311E8">
        <w:rPr>
          <w:rFonts w:eastAsia="Times New Roman" w:cs="Arial"/>
          <w:bCs/>
          <w:szCs w:val="24"/>
          <w:lang w:eastAsia="hr-HR"/>
        </w:rPr>
        <w:t>a</w:t>
      </w:r>
    </w:p>
    <w:p w:rsidR="00666D5F" w:rsidP="00666D5F" w:rsidRDefault="00666D5F">
      <w:pPr>
        <w:spacing w:after="0" w:line="240" w:lineRule="atLeast"/>
        <w:ind w:left="4248"/>
        <w:jc w:val="center"/>
        <w:rPr>
          <w:rFonts w:eastAsia="Times New Roman" w:cs="Arial"/>
          <w:bCs/>
          <w:szCs w:val="24"/>
          <w:lang w:eastAsia="hr-HR"/>
        </w:rPr>
      </w:pPr>
      <w:r>
        <w:rPr>
          <w:rFonts w:eastAsia="Times New Roman" w:cs="Arial"/>
          <w:bCs/>
          <w:szCs w:val="24"/>
          <w:lang w:eastAsia="hr-HR"/>
        </w:rPr>
        <w:t xml:space="preserve">       </w:t>
      </w:r>
      <w:r>
        <w:rPr>
          <w:rFonts w:eastAsia="Times New Roman" w:cs="Arial"/>
          <w:bCs/>
          <w:szCs w:val="24"/>
          <w:lang w:eastAsia="hr-HR"/>
        </w:rPr>
        <w:tab/>
        <w:t xml:space="preserve">        </w:t>
      </w:r>
      <w:r w:rsidR="00E311E8">
        <w:rPr>
          <w:rFonts w:eastAsia="Times New Roman" w:cs="Arial"/>
          <w:bCs/>
          <w:szCs w:val="24"/>
          <w:lang w:eastAsia="hr-HR"/>
        </w:rPr>
        <w:t xml:space="preserve">  </w:t>
      </w:r>
      <w:r w:rsidRPr="002C7B3C">
        <w:rPr>
          <w:rFonts w:eastAsia="Times New Roman" w:cs="Arial"/>
          <w:bCs/>
          <w:szCs w:val="24"/>
          <w:lang w:eastAsia="hr-HR"/>
        </w:rPr>
        <w:t>upravitelj</w:t>
      </w:r>
      <w:r w:rsidR="00E311E8">
        <w:rPr>
          <w:rFonts w:eastAsia="Times New Roman" w:cs="Arial"/>
          <w:bCs/>
          <w:szCs w:val="24"/>
          <w:lang w:eastAsia="hr-HR"/>
        </w:rPr>
        <w:t>ica</w:t>
      </w:r>
      <w:r w:rsidRPr="002C7B3C">
        <w:rPr>
          <w:rFonts w:eastAsia="Times New Roman" w:cs="Arial"/>
          <w:bCs/>
          <w:szCs w:val="24"/>
          <w:lang w:eastAsia="hr-HR"/>
        </w:rPr>
        <w:t>:</w:t>
      </w:r>
      <w:r>
        <w:rPr>
          <w:rFonts w:eastAsia="Times New Roman" w:cs="Arial"/>
          <w:bCs/>
          <w:szCs w:val="24"/>
          <w:lang w:eastAsia="hr-HR"/>
        </w:rPr>
        <w:t xml:space="preserve">      </w:t>
      </w:r>
    </w:p>
    <w:p w:rsidR="00666D5F" w:rsidP="00666D5F" w:rsidRDefault="00666D5F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</w:p>
    <w:p w:rsidR="00666D5F" w:rsidP="00666D5F" w:rsidRDefault="00666D5F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</w:p>
    <w:p w:rsidR="00666D5F" w:rsidP="00666D5F" w:rsidRDefault="00666D5F">
      <w:pPr>
        <w:spacing w:after="0" w:line="240" w:lineRule="atLeast"/>
        <w:ind w:firstLine="720"/>
        <w:jc w:val="both"/>
        <w:rPr>
          <w:rFonts w:eastAsia="Times New Roman" w:cs="Arial"/>
          <w:bCs/>
          <w:szCs w:val="24"/>
          <w:lang w:eastAsia="hr-HR"/>
        </w:rPr>
      </w:pPr>
      <w:r w:rsidRPr="002C7B3C">
        <w:rPr>
          <w:rFonts w:eastAsia="Times New Roman" w:cs="Arial"/>
          <w:bCs/>
          <w:szCs w:val="24"/>
          <w:lang w:eastAsia="hr-HR"/>
        </w:rPr>
        <w:t xml:space="preserve">                </w:t>
      </w:r>
      <w:r w:rsidRPr="002C7B3C">
        <w:rPr>
          <w:rFonts w:eastAsia="Times New Roman" w:cs="Arial"/>
          <w:bCs/>
          <w:szCs w:val="24"/>
          <w:lang w:eastAsia="hr-HR"/>
        </w:rPr>
        <w:tab/>
      </w:r>
      <w:r w:rsidRPr="002C7B3C">
        <w:rPr>
          <w:rFonts w:eastAsia="Times New Roman" w:cs="Arial"/>
          <w:bCs/>
          <w:szCs w:val="24"/>
          <w:lang w:eastAsia="hr-HR"/>
        </w:rPr>
        <w:tab/>
        <w:t xml:space="preserve"> </w:t>
      </w:r>
      <w:r w:rsidRPr="002C7B3C">
        <w:rPr>
          <w:rFonts w:eastAsia="Times New Roman" w:cs="Arial"/>
          <w:bCs/>
          <w:szCs w:val="24"/>
          <w:lang w:eastAsia="hr-HR"/>
        </w:rPr>
        <w:tab/>
      </w:r>
      <w:r w:rsidRPr="002C7B3C">
        <w:rPr>
          <w:rFonts w:eastAsia="Times New Roman" w:cs="Arial"/>
          <w:bCs/>
          <w:szCs w:val="24"/>
          <w:lang w:eastAsia="hr-HR"/>
        </w:rPr>
        <w:tab/>
      </w:r>
      <w:r w:rsidRPr="002C7B3C">
        <w:rPr>
          <w:rFonts w:eastAsia="Times New Roman" w:cs="Arial"/>
          <w:bCs/>
          <w:szCs w:val="24"/>
          <w:lang w:eastAsia="hr-HR"/>
        </w:rPr>
        <w:tab/>
      </w:r>
      <w:r w:rsidRPr="002C7B3C">
        <w:rPr>
          <w:rFonts w:eastAsia="Times New Roman" w:cs="Arial"/>
          <w:bCs/>
          <w:szCs w:val="24"/>
          <w:lang w:eastAsia="hr-HR"/>
        </w:rPr>
        <w:tab/>
      </w:r>
      <w:r w:rsidRPr="002C7B3C">
        <w:rPr>
          <w:rFonts w:eastAsia="Times New Roman" w:cs="Arial"/>
          <w:bCs/>
          <w:szCs w:val="24"/>
          <w:lang w:eastAsia="hr-HR"/>
        </w:rPr>
        <w:tab/>
      </w:r>
      <w:r w:rsidRPr="002C7B3C">
        <w:rPr>
          <w:rFonts w:eastAsia="Times New Roman" w:cs="Arial"/>
          <w:bCs/>
          <w:szCs w:val="24"/>
          <w:lang w:eastAsia="hr-HR"/>
        </w:rPr>
        <w:tab/>
      </w:r>
    </w:p>
    <w:p w:rsidRPr="002C7B3C" w:rsidR="00666D5F" w:rsidP="00666D5F" w:rsidRDefault="00666D5F">
      <w:pPr>
        <w:spacing w:after="0" w:line="240" w:lineRule="atLeast"/>
        <w:ind w:firstLine="720"/>
        <w:jc w:val="both"/>
        <w:rPr>
          <w:rFonts w:eastAsia="Times New Roman" w:cs="Arial"/>
          <w:bCs/>
          <w:szCs w:val="24"/>
          <w:lang w:eastAsia="hr-HR"/>
        </w:rPr>
      </w:pPr>
    </w:p>
    <w:p w:rsidRPr="002C7B3C" w:rsidR="00666D5F" w:rsidP="00666D5F" w:rsidRDefault="00666D5F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>
        <w:rPr>
          <w:rFonts w:eastAsia="Times New Roman" w:cs="Arial"/>
          <w:bCs/>
          <w:szCs w:val="24"/>
          <w:lang w:eastAsia="hr-HR"/>
        </w:rPr>
        <w:tab/>
        <w:t xml:space="preserve">  </w:t>
      </w:r>
      <w:r>
        <w:rPr>
          <w:rFonts w:eastAsia="Times New Roman" w:cs="Arial"/>
          <w:bCs/>
          <w:szCs w:val="24"/>
          <w:lang w:eastAsia="hr-HR"/>
        </w:rPr>
        <w:tab/>
      </w:r>
      <w:r>
        <w:rPr>
          <w:rFonts w:eastAsia="Times New Roman" w:cs="Arial"/>
          <w:bCs/>
          <w:szCs w:val="24"/>
          <w:lang w:eastAsia="hr-HR"/>
        </w:rPr>
        <w:tab/>
      </w:r>
      <w:r>
        <w:rPr>
          <w:rFonts w:eastAsia="Times New Roman" w:cs="Arial"/>
          <w:bCs/>
          <w:szCs w:val="24"/>
          <w:lang w:eastAsia="hr-HR"/>
        </w:rPr>
        <w:tab/>
      </w:r>
      <w:r w:rsidRPr="002C7B3C">
        <w:rPr>
          <w:rFonts w:eastAsia="Times New Roman" w:cs="Arial"/>
          <w:bCs/>
          <w:szCs w:val="24"/>
          <w:lang w:eastAsia="hr-HR"/>
        </w:rPr>
        <w:t xml:space="preserve">Zapisničarka: </w:t>
      </w:r>
      <w:r w:rsidRPr="002C7B3C">
        <w:rPr>
          <w:rFonts w:eastAsia="Times New Roman" w:cs="Arial"/>
          <w:bCs/>
          <w:szCs w:val="24"/>
          <w:lang w:eastAsia="hr-HR"/>
        </w:rPr>
        <w:tab/>
      </w:r>
      <w:r w:rsidRPr="002C7B3C">
        <w:rPr>
          <w:rFonts w:eastAsia="Times New Roman" w:cs="Arial"/>
          <w:bCs/>
          <w:szCs w:val="24"/>
          <w:lang w:eastAsia="hr-HR"/>
        </w:rPr>
        <w:tab/>
        <w:t xml:space="preserve">  Za dužnika: </w:t>
      </w:r>
    </w:p>
    <w:p w:rsidRPr="002C7B3C" w:rsidR="00666D5F" w:rsidP="00666D5F" w:rsidRDefault="00666D5F">
      <w:pPr>
        <w:spacing w:after="0" w:line="240" w:lineRule="atLeast"/>
        <w:ind w:left="3540" w:firstLine="708"/>
        <w:jc w:val="center"/>
        <w:rPr>
          <w:rFonts w:eastAsia="Times New Roman" w:cs="Arial"/>
          <w:bCs/>
          <w:szCs w:val="24"/>
          <w:lang w:eastAsia="hr-HR"/>
        </w:rPr>
      </w:pPr>
      <w:r w:rsidRPr="002C7B3C">
        <w:rPr>
          <w:rFonts w:eastAsia="Times New Roman" w:cs="Arial"/>
          <w:bCs/>
          <w:szCs w:val="24"/>
          <w:lang w:eastAsia="hr-HR"/>
        </w:rPr>
        <w:t xml:space="preserve">                    </w:t>
      </w:r>
    </w:p>
    <w:p w:rsidRPr="002C7B3C" w:rsidR="00666D5F" w:rsidP="00666D5F" w:rsidRDefault="00666D5F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2C7B3C" w:rsidR="00666D5F" w:rsidP="00666D5F" w:rsidRDefault="00666D5F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2C7B3C" w:rsidR="00666D5F" w:rsidP="00666D5F" w:rsidRDefault="00666D5F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2C7B3C" w:rsidR="00666D5F" w:rsidP="00666D5F" w:rsidRDefault="00666D5F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2C7B3C" w:rsidR="00666D5F" w:rsidP="00666D5F" w:rsidRDefault="00666D5F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2C7B3C" w:rsidR="00666D5F" w:rsidP="00666D5F" w:rsidRDefault="00666D5F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2C7B3C" w:rsidR="00666D5F" w:rsidP="00666D5F" w:rsidRDefault="00666D5F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2C7B3C" w:rsidR="00666D5F" w:rsidP="00666D5F" w:rsidRDefault="00666D5F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2C7B3C" w:rsidR="00666D5F" w:rsidP="00666D5F" w:rsidRDefault="00666D5F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2C7B3C" w:rsidR="00666D5F" w:rsidP="00666D5F" w:rsidRDefault="00666D5F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2C7B3C" w:rsidR="00666D5F" w:rsidP="00666D5F" w:rsidRDefault="00666D5F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2C7B3C" w:rsidR="00666D5F" w:rsidP="00666D5F" w:rsidRDefault="00666D5F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2C7B3C" w:rsidR="00666D5F" w:rsidP="00666D5F" w:rsidRDefault="00666D5F"/>
    <w:p w:rsidR="00666D5F" w:rsidP="00666D5F" w:rsidRDefault="00666D5F"/>
    <w:p w:rsidR="00666D5F" w:rsidP="00666D5F" w:rsidRDefault="00666D5F"/>
    <w:p w:rsidR="00666D5F" w:rsidP="00666D5F" w:rsidRDefault="00666D5F"/>
    <w:p w:rsidR="002410FA" w:rsidRDefault="002410FA"/>
    <w:sectPr w:rsidR="002410FA" w:rsidSect="002A7E49">
      <w:headerReference w:type="default" r:id="rId7"/>
      <w:pgSz w:w="11906" w:h="16838"/>
      <w:pgMar w:top="1417" w:right="1417" w:bottom="1560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666D5F" w:rsidP="00666D5F" w:rsidRDefault="00666D5F">
      <w:pPr>
        <w:spacing w:after="0" w:line="240" w:lineRule="auto"/>
      </w:pPr>
      <w:r>
        <w:separator/>
      </w:r>
    </w:p>
  </w:endnote>
  <w:endnote w:type="continuationSeparator" w:id="0">
    <w:p w:rsidR="00666D5F" w:rsidP="00666D5F" w:rsidRDefault="00666D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666D5F" w:rsidP="00666D5F" w:rsidRDefault="00666D5F">
      <w:pPr>
        <w:spacing w:after="0" w:line="240" w:lineRule="auto"/>
      </w:pPr>
      <w:r>
        <w:separator/>
      </w:r>
    </w:p>
  </w:footnote>
  <w:footnote w:type="continuationSeparator" w:id="0">
    <w:p w:rsidR="00666D5F" w:rsidP="00666D5F" w:rsidRDefault="00666D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56088909"/>
      <w:docPartObj>
        <w:docPartGallery w:val="Page Numbers (Top of Page)"/>
        <w:docPartUnique/>
      </w:docPartObj>
    </w:sdtPr>
    <w:sdtEndPr>
      <w:rPr>
        <w:rFonts w:cs="Arial"/>
      </w:rPr>
    </w:sdtEndPr>
    <w:sdtContent>
      <w:p w:rsidRPr="00762F1B" w:rsidR="001E6FBA" w:rsidRDefault="00515DFE">
        <w:pPr>
          <w:pStyle w:val="Zaglavlje"/>
          <w:jc w:val="center"/>
          <w:rPr>
            <w:rFonts w:cs="Arial"/>
          </w:rPr>
        </w:pPr>
        <w:r w:rsidRPr="00762F1B">
          <w:tab/>
        </w:r>
        <w:r w:rsidRPr="00762F1B">
          <w:rPr>
            <w:rFonts w:cs="Arial"/>
          </w:rPr>
          <w:fldChar w:fldCharType="begin"/>
        </w:r>
        <w:r w:rsidRPr="00762F1B">
          <w:rPr>
            <w:rFonts w:cs="Arial"/>
          </w:rPr>
          <w:instrText>PAGE   \* MERGEFORMAT</w:instrText>
        </w:r>
        <w:r w:rsidRPr="00762F1B">
          <w:rPr>
            <w:rFonts w:cs="Arial"/>
          </w:rPr>
          <w:fldChar w:fldCharType="separate"/>
        </w:r>
        <w:r w:rsidR="001C5B88">
          <w:rPr>
            <w:rFonts w:cs="Arial"/>
            <w:noProof/>
          </w:rPr>
          <w:t>2</w:t>
        </w:r>
        <w:r w:rsidRPr="00762F1B">
          <w:rPr>
            <w:rFonts w:cs="Arial"/>
          </w:rPr>
          <w:fldChar w:fldCharType="end"/>
        </w:r>
        <w:r w:rsidRPr="00762F1B">
          <w:rPr>
            <w:rFonts w:cs="Arial"/>
          </w:rPr>
          <w:t xml:space="preserve">                                      </w:t>
        </w:r>
        <w:r w:rsidRPr="00762F1B">
          <w:rPr>
            <w:rFonts w:cs="Arial"/>
          </w:rPr>
          <w:tab/>
        </w:r>
        <w:r w:rsidR="00666D5F">
          <w:rPr>
            <w:rFonts w:cs="Arial"/>
          </w:rPr>
          <w:t xml:space="preserve"> </w:t>
        </w:r>
        <w:r w:rsidR="00666D5F">
          <w:rPr>
            <w:rFonts w:eastAsia="Times New Roman" w:cs="Arial"/>
            <w:bCs/>
            <w:lang w:eastAsia="hr-HR"/>
          </w:rPr>
          <w:t>St-163</w:t>
        </w:r>
        <w:r w:rsidRPr="00F07239" w:rsidR="00666D5F">
          <w:rPr>
            <w:rFonts w:eastAsia="Times New Roman" w:cs="Arial"/>
            <w:bCs/>
            <w:lang w:eastAsia="hr-HR"/>
          </w:rPr>
          <w:t>/</w:t>
        </w:r>
        <w:r w:rsidRPr="00E311E8" w:rsidR="00666D5F">
          <w:rPr>
            <w:rFonts w:eastAsia="Times New Roman" w:cs="Arial"/>
            <w:bCs/>
            <w:lang w:eastAsia="hr-HR"/>
          </w:rPr>
          <w:t>2024-</w:t>
        </w:r>
        <w:r w:rsidRPr="00E311E8" w:rsidR="00E311E8">
          <w:rPr>
            <w:rFonts w:eastAsia="Times New Roman" w:cs="Arial"/>
            <w:bCs/>
            <w:lang w:eastAsia="hr-HR"/>
          </w:rPr>
          <w:t>18</w:t>
        </w:r>
      </w:p>
    </w:sdtContent>
  </w:sdt>
  <w:p w:rsidR="001E6FBA" w:rsidRDefault="001C5B88">
    <w:pPr>
      <w:pStyle w:val="Zaglavlje"/>
    </w:pPr>
  </w:p>
</w:hdr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6D5F"/>
    <w:rsid w:val="001C5B88"/>
    <w:rsid w:val="002410FA"/>
    <w:rsid w:val="00456EEB"/>
    <w:rsid w:val="00515DFE"/>
    <w:rsid w:val="00666D5F"/>
    <w:rsid w:val="00B92830"/>
    <w:rsid w:val="00CE1586"/>
    <w:rsid w:val="00E311E8"/>
    <w:rsid w:val="00EC5758"/>
    <w:rsid w:val="00FF3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5:docId w15:val="{0D30E373-A5C6-4F12-9B3B-E22C4B062C36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Arial" w:hAnsi="Arial" w:eastAsiaTheme="minorHAnsi" w:cstheme="minorBidi"/>
        <w:sz w:val="24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666D5F"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666D5F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666D5F"/>
  </w:style>
  <w:style w:type="paragraph" w:styleId="Podnoje">
    <w:name w:val="footer"/>
    <w:basedOn w:val="Normal"/>
    <w:link w:val="PodnojeChar"/>
    <w:uiPriority w:val="99"/>
    <w:unhideWhenUsed/>
    <w:rsid w:val="00666D5F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666D5F"/>
  </w:style>
  <w:style w:type="character" w:styleId="Tekstrezerviranogmjesta">
    <w:name w:val="Placeholder Text"/>
    <w:basedOn w:val="Zadanifontodlomka"/>
    <w:uiPriority w:val="99"/>
    <w:semiHidden/>
    <w:rsid w:val="001C5B8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1C5B88"/>
    <w:rPr>
      <w:rFonts w:ascii="Times New Roman" w:hAnsi="Times New Roman" w:eastAsia="Times New Roman" w:cs="Times New Roman"/>
      <w:bCs/>
      <w:sz w:val="24"/>
      <w:szCs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1C5B88"/>
    <w:rPr>
      <w:rFonts w:eastAsia="Times New Roman" w:cs="Arial"/>
      <w:bCs/>
      <w:szCs w:val="24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1C5B88"/>
    <w:rPr>
      <w:rFonts w:ascii="Times New Roman" w:hAnsi="Times New Roman" w:eastAsia="Times New Roman" w:cs="Arial"/>
      <w:bCs w:val="false"/>
      <w:sz w:val="24"/>
      <w:szCs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1C5B88"/>
    <w:rPr>
      <w:rFonts w:ascii="Times New Roman" w:hAnsi="Times New Roman" w:eastAsia="Times New Roman" w:cs="Arial"/>
      <w:bCs w:val="false"/>
      <w:sz w:val="24"/>
      <w:szCs w:val="24"/>
      <w:bdr w:val="none" w:color="auto" w:sz="0" w:space="0"/>
      <w:shd w:val="clear" w:color="auto" w:fill="CCFFCC"/>
      <w:lang w:val="hr-HR"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ettings.xml" Type="http://schemas.openxmlformats.org/officeDocument/2006/relationships/settings" Id="rId3"/><Relationship Target="header1.xml" Type="http://schemas.openxmlformats.org/officeDocument/2006/relationships/header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webSettings.xml" Type="http://schemas.openxmlformats.org/officeDocument/2006/relationships/webSetting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5</izvorni_sadrzaj>
    <derivirana_varijabla naziv="DomainObject.Prostorija.Naziv_1">Soba 5</derivirana_varijabla>
  </DomainObject.Prostorija.Naziv>
  <DomainObject.Prostorija.Oznaka>
    <izvorni_sadrzaj>5</izvorni_sadrzaj>
    <derivirana_varijabla naziv="DomainObject.Prostorija.Oznaka_1">5</derivirana_varijabla>
  </DomainObject.Prostorija.Oznaka>
  <DomainObject.Obrazlozenje>
    <izvorni_sadrzaj/>
    <derivirana_varijabla naziv="DomainObject.Obrazlozenje_1"/>
  </DomainObject.Obrazlozenje>
  <DomainObject.StvarniPocetakDatum>
    <izvorni_sadrzaj>13. lipnja 2024.</izvorni_sadrzaj>
    <derivirana_varijabla naziv="DomainObject.StvarniPocetakDatum_1">13. lipnja 2024.</derivirana_varijabla>
  </DomainObject.StvarniPocetakDatum>
  <DomainObject.StvarniZavrsetakDatum>
    <izvorni_sadrzaj>13. lipnja 2024.</izvorni_sadrzaj>
    <derivirana_varijabla naziv="DomainObject.StvarniZavrsetakDatum_1">13. lipnja 2024.</derivirana_varijabla>
  </DomainObject.StvarniZavrsetakDatum>
  <DomainObject.PlaniraniZavrsetakDatum>
    <izvorni_sadrzaj>13. lipnja 2024.</izvorni_sadrzaj>
    <derivirana_varijabla naziv="DomainObject.PlaniraniZavrsetakDatum_1">13. lipnja 2024.</derivirana_varijabla>
  </DomainObject.PlaniraniZavrsetakDatum>
  <DomainObject.PlaniraniPocetakDatum>
    <izvorni_sadrzaj>13. lipnja 2024.</izvorni_sadrzaj>
    <derivirana_varijabla naziv="DomainObject.PlaniraniPocetakDatum_1">13. lipnja 2024.</derivirana_varijabla>
  </DomainObject.PlaniraniPocetakDatum>
  <DomainObject.StvarniPocetakVrijeme>
    <izvorni_sadrzaj>12:30</izvorni_sadrzaj>
    <derivirana_varijabla naziv="DomainObject.StvarniPocetakVrijeme_1">12:30</derivirana_varijabla>
  </DomainObject.StvarniPocetakVrijeme>
  <DomainObject.StvarniZavrsetakVrijeme>
    <izvorni_sadrzaj>12:38</izvorni_sadrzaj>
    <derivirana_varijabla naziv="DomainObject.StvarniZavrsetakVrijeme_1">12:38</derivirana_varijabla>
  </DomainObject.StvarniZavrsetakVrijeme>
  <DomainObject.PlaniraniZavrsetakVrijeme>
    <izvorni_sadrzaj>12:35</izvorni_sadrzaj>
    <derivirana_varijabla naziv="DomainObject.PlaniraniZavrsetakVrijeme_1">12:35</derivirana_varijabla>
  </DomainObject.PlaniraniZavrsetakVrijeme>
  <DomainObject.PlaniraniPocetakVrijeme>
    <izvorni_sadrzaj>12:30</izvorni_sadrzaj>
    <derivirana_varijabla naziv="DomainObject.PlaniraniPocetakVrijeme_1">12:30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13. lipnja 2024.</izvorni_sadrzaj>
    <derivirana_varijabla naziv="DomainObject.Zapisnik.DatumKreiranja_1">13. lipnja 2024.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St-163/2024-18</izvorni_sadrzaj>
    <derivirana_varijabla naziv="DomainObject.Zapisnik.Oznaka_1">St-163/2024-18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163</izvorni_sadrzaj>
    <derivirana_varijabla naziv="DomainObject.Predmet.Broj_1">163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2024.</izvorni_sadrzaj>
    <derivirana_varijabla naziv="DomainObject.Predmet.DatumOsnivanja_1">2. svibnja 2024.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St-163/2024</izvorni_sadrzaj>
    <derivirana_varijabla naziv="DomainObject.Predmet.OznakaBroj_1">St-163/2024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PROPER SERVICE j.d.o.o., POREČ</izvorni_sadrzaj>
    <derivirana_varijabla naziv="DomainObject.Predmet.ProtustrankaFormated_1">  PROPER SERVICE j.d.o.o., POREČ</derivirana_varijabla>
  </DomainObject.Predmet.ProtustrankaFormated>
  <DomainObject.Predmet.ProtustrankaFormatedOIB>
    <izvorni_sadrzaj>  PROPER SERVICE j.d.o.o., POREČ, OIB 63611470754</izvorni_sadrzaj>
    <derivirana_varijabla naziv="DomainObject.Predmet.ProtustrankaFormatedOIB_1">  PROPER SERVICE j.d.o.o., POREČ, OIB 63611470754</derivirana_varijabla>
  </DomainObject.Predmet.ProtustrankaFormatedOIB>
  <DomainObject.Predmet.ProtustrankaFormatedWithAdress>
    <izvorni_sadrzaj> PROPER SERVICE j.d.o.o., POREČ, Maura Gioseffia 14, 52440 Poreč</izvorni_sadrzaj>
    <derivirana_varijabla naziv="DomainObject.Predmet.ProtustrankaFormatedWithAdress_1"> PROPER SERVICE j.d.o.o., POREČ, Maura Gioseffia 14, 52440 Poreč</derivirana_varijabla>
  </DomainObject.Predmet.ProtustrankaFormatedWithAdress>
  <DomainObject.Predmet.ProtustrankaFormatedWithAdressOIB>
    <izvorni_sadrzaj> PROPER SERVICE j.d.o.o., POREČ, OIB 63611470754, Maura Gioseffia 14, 52440 Poreč</izvorni_sadrzaj>
    <derivirana_varijabla naziv="DomainObject.Predmet.ProtustrankaFormatedWithAdressOIB_1"> PROPER SERVICE j.d.o.o., POREČ, OIB 63611470754, Maura Gioseffia 14, 52440 Poreč</derivirana_varijabla>
  </DomainObject.Predmet.ProtustrankaFormatedWithAdressOIB>
  <DomainObject.Predmet.ProtustrankaWithAdress>
    <izvorni_sadrzaj>PROPER SERVICE j.d.o.o., POREČ Maura Gioseffia 14, 52440 Poreč</izvorni_sadrzaj>
    <derivirana_varijabla naziv="DomainObject.Predmet.ProtustrankaWithAdress_1">PROPER SERVICE j.d.o.o., POREČ Maura Gioseffia 14, 52440 Poreč</derivirana_varijabla>
  </DomainObject.Predmet.ProtustrankaWithAdress>
  <DomainObject.Predmet.ProtustrankaWithAdressOIB>
    <izvorni_sadrzaj>PROPER SERVICE j.d.o.o., POREČ, OIB 63611470754, Maura Gioseffia 14, 52440 Poreč</izvorni_sadrzaj>
    <derivirana_varijabla naziv="DomainObject.Predmet.ProtustrankaWithAdressOIB_1">PROPER SERVICE j.d.o.o., POREČ, OIB 63611470754, Maura Gioseffia 14, 52440 Poreč</derivirana_varijabla>
  </DomainObject.Predmet.ProtustrankaWithAdressOIB>
  <DomainObject.Predmet.ProtustrankaNazivFormated>
    <izvorni_sadrzaj>PROPER SERVICE j.d.o.o., POREČ</izvorni_sadrzaj>
    <derivirana_varijabla naziv="DomainObject.Predmet.ProtustrankaNazivFormated_1">PROPER SERVICE j.d.o.o., POREČ</derivirana_varijabla>
  </DomainObject.Predmet.ProtustrankaNazivFormated>
  <DomainObject.Predmet.ProtustrankaNazivFormatedOIB>
    <izvorni_sadrzaj>PROPER SERVICE j.d.o.o., POREČ, OIB 63611470754</izvorni_sadrzaj>
    <derivirana_varijabla naziv="DomainObject.Predmet.ProtustrankaNazivFormatedOIB_1">PROPER SERVICE j.d.o.o., POREČ, OIB 63611470754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Carinska uprava, Središnji ured zastupanog po punomoćniku Županijsko državno odvjetništvo u Puli; ERSTE&amp;STEIERMÄRKISCHE BANKA dioničko društvo</izvorni_sadrzaj>
    <derivirana_varijabla naziv="DomainObject.Predmet.StrankaFormated_1">  REPUBLIKA HRVATSKA, Ministarstvo financija, Carinska uprava, Središnji ured zastupanog po punomoćniku Županijsko državno odvjetništvo u Puli; ERSTE&amp;STEIERMÄRKISCHE BANKA dioničko društvo</derivirana_varijabla>
  </DomainObject.Predmet.StrankaFormated>
  <DomainObject.Predmet.StrankaFormatedOIB>
    <izvorni_sadrzaj>  REPUBLIKA HRVATSKA, Ministarstvo financija, Carinska uprava, Središnji ured, OIB 18683136487 zastupanog po punomoćniku Županijsko državno odvjetništvo u Puli; ERSTE&amp;STEIERMÄRKISCHE BANKA dioničko društvo, OIB 23057039320</izvorni_sadrzaj>
    <derivirana_varijabla naziv="DomainObject.Predmet.StrankaFormatedOIB_1">  REPUBLIKA HRVATSKA, Ministarstvo financija, Carinska uprava, Središnji ured, OIB 18683136487 zastupanog po punomoćniku Županijsko državno odvjetništvo u Puli; ERSTE&amp;STEIERMÄRKISCHE BANKA dioničko društvo, OIB 23057039320</derivirana_varijabla>
  </DomainObject.Predmet.StrankaFormatedOIB>
  <DomainObject.Predmet.StrankaFormatedWithAdress>
    <izvorni_sadrzaj> REPUBLIKA HRVATSKA, Ministarstvo financija, Carinska uprava, Središnji ured, Riva boduli 9, 51000 Rijeka zastupanog po punomoćniku Županijsko državno odvjetništvo u Puli; ERSTE&amp;STEIERMÄRKISCHE BANKA dioničko društvo, Jadranski trg 3a, 51000 Rijeka</izvorni_sadrzaj>
    <derivirana_varijabla naziv="DomainObject.Predmet.StrankaFormatedWithAdress_1"> REPUBLIKA HRVATSKA, Ministarstvo financija, Carinska uprava, Središnji ured, Riva boduli 9, 51000 Rijeka zastupanog po punomoćniku Županijsko državno odvjetništvo u Puli; ERSTE&amp;STEIERMÄRKISCHE BANKA dioničko društvo, Jadranski trg 3a, 51000 Rijeka</derivirana_varijabla>
  </DomainObject.Predmet.StrankaFormatedWithAdress>
  <DomainObject.Predmet.StrankaFormatedWithAdressOIB>
    <izvorni_sadrzaj> REPUBLIKA HRVATSKA, Ministarstvo financija, Carinska uprava, Središnji ured, OIB 18683136487, Riva boduli 9, 51000 Rijeka zastupanog po punomoćniku Županijsko državno odvjetništvo u Puli; ERSTE&amp;STEIERMÄRKISCHE BANKA dioničko društvo, OIB 23057039320, Jadranski trg 3a, 51000 Rijeka</izvorni_sadrzaj>
    <derivirana_varijabla naziv="DomainObject.Predmet.StrankaFormatedWithAdressOIB_1"> REPUBLIKA HRVATSKA, Ministarstvo financija, Carinska uprava, Središnji ured, OIB 18683136487, Riva boduli 9, 51000 Rijeka zastupanog po punomoćniku Županijsko državno odvjetništvo u Puli; ERSTE&amp;STEIERMÄRKISCHE BANKA dioničko društvo, OIB 23057039320, Jadranski trg 3a, 51000 Rijeka</derivirana_varijabla>
  </DomainObject.Predmet.StrankaFormatedWithAdressOIB>
  <DomainObject.Predmet.StrankaWithAdress>
    <izvorni_sadrzaj>REPUBLIKA HRVATSKA, Ministarstvo financija, Carinska uprava, Središnji ured Riva boduli 9,51000 Rijeka,ERSTE&amp;STEIERMÄRKISCHE BANKA dioničko društvo Jadranski trg 3a,51000 Rijeka</izvorni_sadrzaj>
    <derivirana_varijabla naziv="DomainObject.Predmet.StrankaWithAdress_1">REPUBLIKA HRVATSKA, Ministarstvo financija, Carinska uprava, Središnji ured Riva boduli 9,51000 Rijeka,ERSTE&amp;STEIERMÄRKISCHE BANKA dioničko društvo Jadranski trg 3a,51000 Rijeka</derivirana_varijabla>
  </DomainObject.Predmet.StrankaWithAdress>
  <DomainObject.Predmet.StrankaWithAdressOIB>
    <izvorni_sadrzaj>REPUBLIKA HRVATSKA, Ministarstvo financija, Carinska uprava, Središnji ured, OIB 18683136487, Riva boduli 9,51000 Rijeka,ERSTE&amp;STEIERMÄRKISCHE BANKA dioničko društvo, OIB 23057039320, Jadranski trg 3a,51000 Rijeka</izvorni_sadrzaj>
    <derivirana_varijabla naziv="DomainObject.Predmet.StrankaWithAdressOIB_1">REPUBLIKA HRVATSKA, Ministarstvo financija, Carinska uprava, Središnji ured, OIB 18683136487, Riva boduli 9,51000 Rijeka,ERSTE&amp;STEIERMÄRKISCHE BANKA dioničko društvo, OIB 23057039320, Jadranski trg 3a,51000 Rijeka</derivirana_varijabla>
  </DomainObject.Predmet.StrankaWithAdressOIB>
  <DomainObject.Predmet.StrankaNazivFormated>
    <izvorni_sadrzaj>REPUBLIKA HRVATSKA, Ministarstvo financija, Carinska uprava, Središnji ured,ERSTE&amp;STEIERMÄRKISCHE BANKA dioničko društvo</izvorni_sadrzaj>
    <derivirana_varijabla naziv="DomainObject.Predmet.StrankaNazivFormated_1">REPUBLIKA HRVATSKA, Ministarstvo financija, Carinska uprava, Središnji ured,ERSTE&amp;STEIERMÄRKISCHE BANKA dioničko društvo</derivirana_varijabla>
  </DomainObject.Predmet.StrankaNazivFormated>
  <DomainObject.Predmet.StrankaNazivFormatedOIB>
    <izvorni_sadrzaj>REPUBLIKA HRVATSKA, Ministarstvo financija, Carinska uprava, Središnji ured, OIB 18683136487,ERSTE&amp;STEIERMÄRKISCHE BANKA dioničko društvo, OIB 23057039320</izvorni_sadrzaj>
    <derivirana_varijabla naziv="DomainObject.Predmet.StrankaNazivFormatedOIB_1">REPUBLIKA HRVATSKA, Ministarstvo financija, Carinska uprava, Središnji ured, OIB 18683136487,ERSTE&amp;STEIERMÄRKISCHE BANKA dioničko društvo, OIB 23057039320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4646.62</izvorni_sadrzaj>
    <derivirana_varijabla naziv="DomainObject.Predmet.TrenutnaVrijednost_1">4646.62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REPUBLIKA HRVATSKA, Ministarstvo financija, Carinska uprava, Središnji ured zastupanog po punomoćniku Županijsko državno odvjetništvo u Puli</item>
      <item>ERSTE&amp;STEIERMÄRKISCHE BANKA dioničko društvo</item>
    </izvorni_sadrzaj>
    <derivirana_varijabla naziv="DomainObject.Predmet.StrankaListFormated_1">
      <item>REPUBLIKA HRVATSKA, Ministarstvo financija, Carinska uprava, Središnji ured zastupanog po punomoćniku Županijsko državno odvjetništvo u Puli</item>
      <item>ERSTE&amp;STEIERMÄRKISCHE BANKA dioničko društvo</item>
    </derivirana_varijabla>
  </DomainObject.Predmet.StrankaListFormated>
  <DomainObject.Predmet.StrankaListFormatedOIB>
    <izvorni_sadrzaj>
      <item>REPUBLIKA HRVATSKA, Ministarstvo financija, Carinska uprava, Središnji ured, OIB 18683136487 zastupanog po punomoćniku Županijsko državno odvjetništvo u Puli</item>
      <item>ERSTE&amp;STEIERMÄRKISCHE BANKA dioničko društvo, OIB 23057039320</item>
    </izvorni_sadrzaj>
    <derivirana_varijabla naziv="DomainObject.Predmet.StrankaListFormatedOIB_1">
      <item>REPUBLIKA HRVATSKA, Ministarstvo financija, Carinska uprava, Središnji ured, OIB 18683136487 zastupanog po punomoćniku Županijsko državno odvjetništvo u Puli</item>
      <item>ERSTE&amp;STEIERMÄRKISCHE BANKA dioničko društvo, OIB 23057039320</item>
    </derivirana_varijabla>
  </DomainObject.Predmet.StrankaListFormatedOIB>
  <DomainObject.Predmet.StrankaListFormatedWithAdress>
    <izvorni_sadrzaj>
      <item>REPUBLIKA HRVATSKA, Ministarstvo financija, Carinska uprava, Središnji ured, Riva boduli 9, 51000 Rijeka zastupanog po punomoćniku Županijsko državno odvjetništvo u Puli</item>
      <item>ERSTE&amp;STEIERMÄRKISCHE BANKA dioničko društvo, Jadranski trg 3a, 51000 Rijeka</item>
    </izvorni_sadrzaj>
    <derivirana_varijabla naziv="DomainObject.Predmet.StrankaListFormatedWithAdress_1">
      <item>REPUBLIKA HRVATSKA, Ministarstvo financija, Carinska uprava, Središnji ured, Riva boduli 9, 51000 Rijeka zastupanog po punomoćniku Županijsko državno odvjetništvo u Puli</item>
      <item>ERSTE&amp;STEIERMÄRKISCHE BANKA dioničko društvo, Jadranski trg 3a, 51000 Rijeka</item>
    </derivirana_varijabla>
  </DomainObject.Predmet.StrankaListFormatedWithAdress>
  <DomainObject.Predmet.StrankaListFormatedWithAdressOIB>
    <izvorni_sadrzaj>
      <item>REPUBLIKA HRVATSKA, Ministarstvo financija, Carinska uprava, Središnji ured, OIB 18683136487, Riva boduli 9, 51000 Rijeka zastupanog po punomoćniku Županijsko državno odvjetništvo u Puli</item>
      <item>ERSTE&amp;STEIERMÄRKISCHE BANKA dioničko društvo, OIB 23057039320, Jadranski trg 3a, 51000 Rijeka</item>
    </izvorni_sadrzaj>
    <derivirana_varijabla naziv="DomainObject.Predmet.StrankaListFormatedWithAdressOIB_1">
      <item>REPUBLIKA HRVATSKA, Ministarstvo financija, Carinska uprava, Središnji ured, OIB 18683136487, Riva boduli 9, 51000 Rijeka zastupanog po punomoćniku Županijsko državno odvjetništvo u Puli</item>
      <item>ERSTE&amp;STEIERMÄRKISCHE BANKA dioničko društvo, OIB 23057039320, Jadranski trg 3a, 51000 Rijeka</item>
    </derivirana_varijabla>
  </DomainObject.Predmet.StrankaListFormatedWithAdressOIB>
  <DomainObject.Predmet.StrankaListNazivFormated>
    <izvorni_sadrzaj>
      <item>REPUBLIKA HRVATSKA, Ministarstvo financija, Carinska uprava, Središnji ured</item>
      <item>ERSTE&amp;STEIERMÄRKISCHE BANKA dioničko društvo</item>
    </izvorni_sadrzaj>
    <derivirana_varijabla naziv="DomainObject.Predmet.StrankaListNazivFormated_1">
      <item>REPUBLIKA HRVATSKA, Ministarstvo financija, Carinska uprava, Središnji ured</item>
      <item>ERSTE&amp;STEIERMÄRKISCHE BANKA dioničko društvo</item>
    </derivirana_varijabla>
  </DomainObject.Predmet.StrankaListNazivFormated>
  <DomainObject.Predmet.StrankaListNazivFormatedOIB>
    <izvorni_sadrzaj>
      <item>REPUBLIKA HRVATSKA, Ministarstvo financija, Carinska uprava, Središnji ured, OIB 18683136487</item>
      <item>ERSTE&amp;STEIERMÄRKISCHE BANKA dioničko društvo, OIB 23057039320</item>
    </izvorni_sadrzaj>
    <derivirana_varijabla naziv="DomainObject.Predmet.StrankaListNazivFormatedOIB_1">
      <item>REPUBLIKA HRVATSKA, Ministarstvo financija, Carinska uprava, Središnji ured, OIB 18683136487</item>
      <item>ERSTE&amp;STEIERMÄRKISCHE BANKA dioničko društvo, OIB 23057039320</item>
    </derivirana_varijabla>
  </DomainObject.Predmet.StrankaListNazivFormatedOIB>
  <DomainObject.Predmet.ProtuStrankaListFormated>
    <izvorni_sadrzaj>
      <item>PROPER SERVICE j.d.o.o., POREČ</item>
    </izvorni_sadrzaj>
    <derivirana_varijabla naziv="DomainObject.Predmet.ProtuStrankaListFormated_1">
      <item>PROPER SERVICE j.d.o.o., POREČ</item>
    </derivirana_varijabla>
  </DomainObject.Predmet.ProtuStrankaListFormated>
  <DomainObject.Predmet.ProtuStrankaListFormatedOIB>
    <izvorni_sadrzaj>
      <item>PROPER SERVICE j.d.o.o., POREČ, OIB 63611470754</item>
    </izvorni_sadrzaj>
    <derivirana_varijabla naziv="DomainObject.Predmet.ProtuStrankaListFormatedOIB_1">
      <item>PROPER SERVICE j.d.o.o., POREČ, OIB 63611470754</item>
    </derivirana_varijabla>
  </DomainObject.Predmet.ProtuStrankaListFormatedOIB>
  <DomainObject.Predmet.ProtuStrankaListFormatedWithAdress>
    <izvorni_sadrzaj>
      <item>PROPER SERVICE j.d.o.o., POREČ, Maura Gioseffia 14, 52440 Poreč</item>
    </izvorni_sadrzaj>
    <derivirana_varijabla naziv="DomainObject.Predmet.ProtuStrankaListFormatedWithAdress_1">
      <item>PROPER SERVICE j.d.o.o., POREČ, Maura Gioseffia 14, 52440 Poreč</item>
    </derivirana_varijabla>
  </DomainObject.Predmet.ProtuStrankaListFormatedWithAdress>
  <DomainObject.Predmet.ProtuStrankaListFormatedWithAdressOIB>
    <izvorni_sadrzaj>
      <item>PROPER SERVICE j.d.o.o., POREČ, OIB 63611470754, Maura Gioseffia 14, 52440 Poreč</item>
    </izvorni_sadrzaj>
    <derivirana_varijabla naziv="DomainObject.Predmet.ProtuStrankaListFormatedWithAdressOIB_1">
      <item>PROPER SERVICE j.d.o.o., POREČ, OIB 63611470754, Maura Gioseffia 14, 52440 Poreč</item>
    </derivirana_varijabla>
  </DomainObject.Predmet.ProtuStrankaListFormatedWithAdressOIB>
  <DomainObject.Predmet.ProtuStrankaListNazivFormated>
    <izvorni_sadrzaj>
      <item>PROPER SERVICE j.d.o.o., POREČ</item>
    </izvorni_sadrzaj>
    <derivirana_varijabla naziv="DomainObject.Predmet.ProtuStrankaListNazivFormated_1">
      <item>PROPER SERVICE j.d.o.o., POREČ</item>
    </derivirana_varijabla>
  </DomainObject.Predmet.ProtuStrankaListNazivFormated>
  <DomainObject.Predmet.ProtuStrankaListNazivFormatedOIB>
    <izvorni_sadrzaj>
      <item>PROPER SERVICE j.d.o.o., POREČ, OIB 63611470754</item>
    </izvorni_sadrzaj>
    <derivirana_varijabla naziv="DomainObject.Predmet.ProtuStrankaListNazivFormatedOIB_1">
      <item>PROPER SERVICE j.d.o.o., POREČ, OIB 63611470754</item>
    </derivirana_varijabla>
  </DomainObject.Predmet.ProtuStrankaListNazivFormatedOIB>
  <DomainObject.Predmet.OstaliListFormated>
    <izvorni_sadrzaj>
      <item>Županijsko državno odvjetništvo u Puli punomoćnik sudionika u postupku REPUBLIKA HRVATSKA, Ministarstvo financija, Carinska uprava, Središnji ured</item>
      <item>Zoje Rrahishta</item>
    </izvorni_sadrzaj>
    <derivirana_varijabla naziv="DomainObject.Predmet.OstaliListFormated_1">
      <item>Županijsko državno odvjetništvo u Puli punomoćnik sudionika u postupku REPUBLIKA HRVATSKA, Ministarstvo financija, Carinska uprava, Središnji ured</item>
      <item>Zoje Rrahishta</item>
    </derivirana_varijabla>
  </DomainObject.Predmet.OstaliListFormated>
  <DomainObject.Predmet.OstaliListFormatedOIB>
    <izvorni_sadrzaj>
      <item>Županijsko državno odvjetništvo u Puli punomoćnik sudionika u postupku REPUBLIKA HRVATSKA, Ministarstvo financija, Carinska uprava, Središnji ured</item>
      <item>Zoje Rrahishta, OIB 91324818680</item>
    </izvorni_sadrzaj>
    <derivirana_varijabla naziv="DomainObject.Predmet.OstaliListFormatedOIB_1">
      <item>Županijsko državno odvjetništvo u Puli punomoćnik sudionika u postupku REPUBLIKA HRVATSKA, Ministarstvo financija, Carinska uprava, Središnji ured</item>
      <item>Zoje Rrahishta, OIB 91324818680</item>
    </derivirana_varijabla>
  </DomainObject.Predmet.OstaliListFormatedOIB>
  <DomainObject.Predmet.OstaliListFormatedWithAdress>
    <izvorni_sadrzaj>
      <item>Županijsko državno odvjetništvo u Puli, Rovinjska 2a, 52100 Pula punomoćnik sudionika u postupku REPUBLIKA HRVATSKA, Ministarstvo financija, Carinska uprava, Središnji ured</item>
      <item>Zoje Rrahishta, Maura Gioseffia 14, 52440 Poreč</item>
    </izvorni_sadrzaj>
    <derivirana_varijabla naziv="DomainObject.Predmet.OstaliListFormatedWithAdress_1">
      <item>Županijsko državno odvjetništvo u Puli, Rovinjska 2a, 52100 Pula punomoćnik sudionika u postupku REPUBLIKA HRVATSKA, Ministarstvo financija, Carinska uprava, Središnji ured</item>
      <item>Zoje Rrahishta, Maura Gioseffia 14, 52440 Poreč</item>
    </derivirana_varijabla>
  </DomainObject.Predmet.OstaliListFormatedWithAdress>
  <DomainObject.Predmet.OstaliListFormatedWithAdressOIB>
    <izvorni_sadrzaj>
      <item>Županijsko državno odvjetništvo u Puli, Rovinjska 2a, 52100 Pula punomoćnik sudionika u postupku REPUBLIKA HRVATSKA, Ministarstvo financija, Carinska uprava, Središnji ured</item>
      <item>Zoje Rrahishta, OIB 91324818680, Maura Gioseffia 14, 52440 Poreč</item>
    </izvorni_sadrzaj>
    <derivirana_varijabla naziv="DomainObject.Predmet.OstaliListFormatedWithAdressOIB_1">
      <item>Županijsko državno odvjetništvo u Puli, Rovinjska 2a, 52100 Pula punomoćnik sudionika u postupku REPUBLIKA HRVATSKA, Ministarstvo financija, Carinska uprava, Središnji ured</item>
      <item>Zoje Rrahishta, OIB 91324818680, Maura Gioseffia 14, 52440 Poreč</item>
    </derivirana_varijabla>
  </DomainObject.Predmet.OstaliListFormatedWithAdressOIB>
  <DomainObject.Predmet.OstaliListNazivFormated>
    <izvorni_sadrzaj>
      <item>Županijsko državno odvjetništvo u Puli</item>
      <item>Zoje Rrahishta</item>
    </izvorni_sadrzaj>
    <derivirana_varijabla naziv="DomainObject.Predmet.OstaliListNazivFormated_1">
      <item>Županijsko državno odvjetništvo u Puli</item>
      <item>Zoje Rrahishta</item>
    </derivirana_varijabla>
  </DomainObject.Predmet.OstaliListNazivFormated>
  <DomainObject.Predmet.OstaliListNazivFormatedOIB>
    <izvorni_sadrzaj>
      <item>Županijsko državno odvjetništvo u Puli</item>
      <item>Zoje Rrahishta, OIB 91324818680</item>
    </izvorni_sadrzaj>
    <derivirana_varijabla naziv="DomainObject.Predmet.OstaliListNazivFormatedOIB_1">
      <item>Županijsko državno odvjetništvo u Puli</item>
      <item>Zoje Rrahishta, OIB 91324818680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13. lipnja 2024.</izvorni_sadrzaj>
    <derivirana_varijabla naziv="DomainObject.Datum_1">13. lipnja 2024.</derivirana_varijabla>
  </DomainObject.Datum>
  <DomainObject.PoslovniBrojDokumenta>
    <izvorni_sadrzaj>St-163/2024-18</izvorni_sadrzaj>
    <derivirana_varijabla naziv="DomainObject.PoslovniBrojDokumenta_1">St-163/2024-18</derivirana_varijabla>
  </DomainObject.PoslovniBrojDokumenta>
  <DomainObject.Predmet.StrankaIDrugi>
    <izvorni_sadrzaj>REPUBLIKA HRVATSKA, Ministarstvo financija, Carinska uprava, Središnji ured i dr.</izvorni_sadrzaj>
    <derivirana_varijabla naziv="DomainObject.Predmet.StrankaIDrugi_1">REPUBLIKA HRVATSKA, Ministarstvo financija, Carinska uprava, Središnji ured i dr.</derivirana_varijabla>
  </DomainObject.Predmet.StrankaIDrugi>
  <DomainObject.Predmet.ProtustrankaIDrugi>
    <izvorni_sadrzaj>PROPER SERVICE j.d.o.o., POREČ</izvorni_sadrzaj>
    <derivirana_varijabla naziv="DomainObject.Predmet.ProtustrankaIDrugi_1">PROPER SERVICE j.d.o.o., POREČ</derivirana_varijabla>
  </DomainObject.Predmet.ProtustrankaIDrugi>
  <DomainObject.Predmet.StrankaIDrugiAdressOIB>
    <izvorni_sadrzaj>REPUBLIKA HRVATSKA, Ministarstvo financija, Carinska uprava, Središnji ured, OIB 18683136487, Riva boduli 9, 51000 Rijeka i dr.</izvorni_sadrzaj>
    <derivirana_varijabla naziv="DomainObject.Predmet.StrankaIDrugiAdressOIB_1">REPUBLIKA HRVATSKA, Ministarstvo financija, Carinska uprava, Središnji ured, OIB 18683136487, Riva boduli 9, 51000 Rijeka i dr.</derivirana_varijabla>
  </DomainObject.Predmet.StrankaIDrugiAdressOIB>
  <DomainObject.Predmet.ProtustrankaIDrugiAdressOIB>
    <izvorni_sadrzaj>PROPER SERVICE j.d.o.o., POREČ, OIB 63611470754, Maura Gioseffia 14, 52440 Poreč</izvorni_sadrzaj>
    <derivirana_varijabla naziv="DomainObject.Predmet.ProtustrankaIDrugiAdressOIB_1">PROPER SERVICE j.d.o.o., POREČ, OIB 63611470754, Maura Gioseffia 14,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PROPER SERVICE j.d.o.o., POREČ</item>
      <item>REPUBLIKA HRVATSKA, Ministarstvo financija, Carinska uprava, Središnji ured</item>
      <item>Županijsko državno odvjetništvo u Puli</item>
      <item>Zoje Rrahishta</item>
      <item>ERSTE&amp;STEIERMÄRKISCHE BANKA dioničko društvo</item>
    </izvorni_sadrzaj>
    <derivirana_varijabla naziv="DomainObject.Predmet.SudioniciListNaziv_1">
      <item>PROPER SERVICE j.d.o.o., POREČ</item>
      <item>REPUBLIKA HRVATSKA, Ministarstvo financija, Carinska uprava, Središnji ured</item>
      <item>Županijsko državno odvjetništvo u Puli</item>
      <item>Zoje Rrahishta</item>
      <item>ERSTE&amp;STEIERMÄRKISCHE BANKA dioničko društvo</item>
    </derivirana_varijabla>
  </DomainObject.Predmet.SudioniciListNaziv>
  <DomainObject.Predmet.SudioniciListAdressOIB>
    <izvorni_sadrzaj>
      <item>PROPER SERVICE j.d.o.o., POREČ, OIB 63611470754, Maura Gioseffia 14,52440 Poreč</item>
      <item>REPUBLIKA HRVATSKA, Ministarstvo financija, Carinska uprava, Središnji ured, OIB 18683136487, Riva boduli 9,51000 Rijeka</item>
      <item>Županijsko državno odvjetništvo u Puli, Rovinjska 2a,52100 Pula</item>
      <item>Zoje Rrahishta, OIB 91324818680, Maura Gioseffia 14,52440 Poreč</item>
      <item>ERSTE&amp;STEIERMÄRKISCHE BANKA dioničko društvo, OIB 23057039320, Jadranski trg 3a,51000 Rijeka</item>
    </izvorni_sadrzaj>
    <derivirana_varijabla naziv="DomainObject.Predmet.SudioniciListAdressOIB_1">
      <item>PROPER SERVICE j.d.o.o., POREČ, OIB 63611470754, Maura Gioseffia 14,52440 Poreč</item>
      <item>REPUBLIKA HRVATSKA, Ministarstvo financija, Carinska uprava, Središnji ured, OIB 18683136487, Riva boduli 9,51000 Rijeka</item>
      <item>Županijsko državno odvjetništvo u Puli, Rovinjska 2a,52100 Pula</item>
      <item>Zoje Rrahishta, OIB 91324818680, Maura Gioseffia 14,52440 Poreč</item>
      <item>ERSTE&amp;STEIERMÄRKISCHE BANKA dioničko društvo, OIB 23057039320, Jadranski trg 3a,51000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63611470754</item>
      <item>, OIB 18683136487</item>
      <item>, OIB null</item>
      <item>, OIB 91324818680</item>
      <item>, OIB 23057039320</item>
    </izvorni_sadrzaj>
    <derivirana_varijabla naziv="DomainObject.Predmet.SudioniciListNazivOIB_1">
      <item>, OIB 63611470754</item>
      <item>, OIB 18683136487</item>
      <item>, OIB null</item>
      <item>, OIB 91324818680</item>
      <item>, OIB 23057039320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Maria Kellegher, OIB 86890331310, Krajiška ulica 25/1, 10000 Zagreb</item>
    </izvorni_sadrzaj>
    <derivirana_varijabla naziv="DomainObject.Predmet.StecajniUpraviteljiListAddressOIB_1">
      <item>Ana Maria Kellegher, OIB 86890331310, Krajiška ulica 25/1,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3. studenog 2023.</izvorni_sadrzaj>
    <derivirana_varijabla naziv="DomainObject.Predmet.DatumPocetkaProcesa_1">3. studenog 2023.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Pravosuda Republike Hrvatske</properties:Company>
  <properties:Pages>2</properties:Pages>
  <properties:Words>254</properties:Words>
  <properties:Characters>1462</properties:Characters>
  <properties:Lines>82</properties:Lines>
  <properties:Paragraphs>29</properties:Paragraphs>
  <properties:TotalTime>18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1923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2024-05-06T06:16:00Z</dcterms:created>
  <dc:creator>Jasmina Matika</dc:creator>
  <dc:description/>
  <cp:keywords/>
  <cp:lastModifiedBy>Jasmina Matika</cp:lastModifiedBy>
  <dcterms:modified xmlns:xsi="http://www.w3.org/2001/XMLSchema-instance" xsi:type="dcterms:W3CDTF">2024-06-13T10:40:00Z</dcterms:modified>
  <cp:revision>8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St-163/2024-18 / Zapisnik - Ročište radi rasprave o uvjetima za otvaranje steč. post. (St-163-24 - ZAPISNIK - PRETHODNI POSTUPAK - sa privr.steč.docx)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